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B4" w:rsidRPr="006941B4" w:rsidRDefault="006941B4" w:rsidP="006941B4">
      <w:pPr>
        <w:pStyle w:val="NormalWeb"/>
        <w:spacing w:before="0" w:beforeAutospacing="0" w:after="0" w:afterAutospacing="0"/>
        <w:jc w:val="center"/>
        <w:textAlignment w:val="baseline"/>
        <w:rPr>
          <w:rFonts w:ascii="Arial" w:eastAsia="MS PGothic" w:hAnsi="Arial" w:cs="Arial"/>
          <w:b/>
          <w:bCs/>
          <w:i/>
          <w:iCs/>
          <w:kern w:val="24"/>
          <w:lang w:val="en-US"/>
        </w:rPr>
      </w:pPr>
      <w:r w:rsidRPr="006941B4">
        <w:rPr>
          <w:rFonts w:ascii="Arial" w:eastAsia="MS PGothic" w:hAnsi="Arial" w:cs="Arial"/>
          <w:b/>
          <w:bCs/>
          <w:i/>
          <w:iCs/>
          <w:kern w:val="24"/>
          <w:lang w:val="en-US"/>
        </w:rPr>
        <w:t>SCIENCE OF POLYMERS : QUO VADIS</w:t>
      </w:r>
      <w:r w:rsidR="009E5212">
        <w:rPr>
          <w:rFonts w:ascii="Arial" w:eastAsia="MS PGothic" w:hAnsi="Arial" w:cs="Arial"/>
          <w:b/>
          <w:bCs/>
          <w:i/>
          <w:iCs/>
          <w:kern w:val="24"/>
          <w:lang w:val="en-US"/>
        </w:rPr>
        <w:t xml:space="preserve"> ?</w:t>
      </w:r>
    </w:p>
    <w:p w:rsidR="006941B4" w:rsidRPr="006941B4" w:rsidRDefault="006941B4" w:rsidP="006941B4">
      <w:pPr>
        <w:pStyle w:val="NormalWeb"/>
        <w:spacing w:before="0" w:beforeAutospacing="0" w:after="0" w:afterAutospacing="0"/>
        <w:jc w:val="center"/>
        <w:textAlignment w:val="baseline"/>
      </w:pPr>
    </w:p>
    <w:p w:rsidR="006F3F71" w:rsidRPr="006941B4" w:rsidRDefault="006F3F71" w:rsidP="006F3F71">
      <w:pPr>
        <w:spacing w:after="0" w:line="240" w:lineRule="auto"/>
        <w:jc w:val="center"/>
        <w:rPr>
          <w:rFonts w:ascii="Arial" w:hAnsi="Arial" w:cs="Arial"/>
          <w:i/>
          <w:sz w:val="24"/>
          <w:szCs w:val="24"/>
        </w:rPr>
      </w:pPr>
      <w:r w:rsidRPr="006941B4">
        <w:rPr>
          <w:rFonts w:ascii="Arial" w:hAnsi="Arial" w:cs="Arial"/>
          <w:i/>
          <w:sz w:val="24"/>
          <w:szCs w:val="24"/>
        </w:rPr>
        <w:t>S. Sivaram,</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CSIR Bhatnagar Fellow</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A201, Polymers and Advanced Materials Laboratory</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National Chemical Laboratory,</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Pune-</w:t>
      </w:r>
      <w:r w:rsidR="009E5212">
        <w:rPr>
          <w:rFonts w:ascii="Arial" w:hAnsi="Arial" w:cs="Arial"/>
          <w:i/>
          <w:sz w:val="24"/>
          <w:szCs w:val="24"/>
        </w:rPr>
        <w:t xml:space="preserve"> </w:t>
      </w:r>
      <w:bookmarkStart w:id="0" w:name="_GoBack"/>
      <w:bookmarkEnd w:id="0"/>
      <w:r w:rsidRPr="006F3F71">
        <w:rPr>
          <w:rFonts w:ascii="Arial" w:hAnsi="Arial" w:cs="Arial"/>
          <w:i/>
          <w:sz w:val="24"/>
          <w:szCs w:val="24"/>
        </w:rPr>
        <w:t>411 008, INDIA.</w:t>
      </w:r>
    </w:p>
    <w:p w:rsidR="006F3F71" w:rsidRPr="006F3F71" w:rsidRDefault="006F3F71" w:rsidP="006F3F71">
      <w:pPr>
        <w:spacing w:after="0" w:line="240" w:lineRule="auto"/>
        <w:jc w:val="center"/>
        <w:rPr>
          <w:rFonts w:ascii="Arial" w:hAnsi="Arial" w:cs="Arial"/>
          <w:i/>
          <w:sz w:val="24"/>
          <w:szCs w:val="24"/>
        </w:rPr>
      </w:pP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Tel: 0091 20 2590 2614</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Fax: 0091 20 2590 2615</w:t>
      </w:r>
    </w:p>
    <w:p w:rsidR="006F3F71" w:rsidRPr="006F3F71" w:rsidRDefault="006F3F71" w:rsidP="006F3F71">
      <w:pPr>
        <w:spacing w:after="0" w:line="240" w:lineRule="auto"/>
        <w:jc w:val="center"/>
        <w:rPr>
          <w:rFonts w:ascii="Arial" w:hAnsi="Arial" w:cs="Arial"/>
          <w:i/>
          <w:sz w:val="24"/>
          <w:szCs w:val="24"/>
        </w:rPr>
      </w:pPr>
      <w:r w:rsidRPr="006F3F71">
        <w:rPr>
          <w:rFonts w:ascii="Arial" w:hAnsi="Arial" w:cs="Arial"/>
          <w:i/>
          <w:sz w:val="24"/>
          <w:szCs w:val="24"/>
        </w:rPr>
        <w:t xml:space="preserve">Email: </w:t>
      </w:r>
      <w:hyperlink r:id="rId5" w:history="1">
        <w:r w:rsidRPr="006F3F71">
          <w:rPr>
            <w:rStyle w:val="Hyperlink"/>
            <w:rFonts w:ascii="Arial" w:hAnsi="Arial" w:cs="Arial"/>
            <w:i/>
            <w:sz w:val="24"/>
            <w:szCs w:val="24"/>
          </w:rPr>
          <w:t>s.sivaram@ncl.res.in</w:t>
        </w:r>
      </w:hyperlink>
      <w:r w:rsidRPr="006F3F71">
        <w:rPr>
          <w:rFonts w:ascii="Arial" w:hAnsi="Arial" w:cs="Arial"/>
          <w:i/>
          <w:sz w:val="24"/>
          <w:szCs w:val="24"/>
        </w:rPr>
        <w:t xml:space="preserve">   </w:t>
      </w:r>
    </w:p>
    <w:p w:rsidR="00341CE6" w:rsidRDefault="00341CE6" w:rsidP="003F6D59">
      <w:pPr>
        <w:jc w:val="center"/>
        <w:rPr>
          <w:rFonts w:ascii="Arial" w:hAnsi="Arial" w:cs="Arial"/>
          <w:b/>
          <w:i/>
          <w:sz w:val="28"/>
          <w:szCs w:val="28"/>
        </w:rPr>
      </w:pPr>
    </w:p>
    <w:p w:rsidR="00341CE6" w:rsidRPr="006941B4" w:rsidRDefault="00341CE6" w:rsidP="003F6D59">
      <w:pPr>
        <w:jc w:val="center"/>
        <w:rPr>
          <w:rFonts w:ascii="Arial" w:hAnsi="Arial" w:cs="Arial"/>
          <w:b/>
          <w:i/>
          <w:sz w:val="24"/>
          <w:szCs w:val="24"/>
          <w:u w:val="single"/>
        </w:rPr>
      </w:pPr>
      <w:r w:rsidRPr="006941B4">
        <w:rPr>
          <w:rFonts w:ascii="Arial" w:hAnsi="Arial" w:cs="Arial"/>
          <w:b/>
          <w:i/>
          <w:sz w:val="24"/>
          <w:szCs w:val="24"/>
          <w:u w:val="single"/>
        </w:rPr>
        <w:t>Abstract</w:t>
      </w:r>
    </w:p>
    <w:p w:rsidR="00341CE6" w:rsidRPr="006941B4" w:rsidRDefault="00341CE6" w:rsidP="00341CE6">
      <w:pPr>
        <w:jc w:val="both"/>
        <w:rPr>
          <w:rFonts w:ascii="Arial" w:hAnsi="Arial" w:cs="Arial"/>
          <w:sz w:val="24"/>
          <w:szCs w:val="24"/>
        </w:rPr>
      </w:pPr>
      <w:r w:rsidRPr="006941B4">
        <w:rPr>
          <w:rFonts w:ascii="Arial" w:hAnsi="Arial" w:cs="Arial"/>
          <w:sz w:val="24"/>
          <w:szCs w:val="24"/>
        </w:rPr>
        <w:t>Polymer science is a relatively new sub-</w:t>
      </w:r>
      <w:r w:rsidR="00977AF6" w:rsidRPr="006941B4">
        <w:rPr>
          <w:rFonts w:ascii="Arial" w:hAnsi="Arial" w:cs="Arial"/>
          <w:sz w:val="24"/>
          <w:szCs w:val="24"/>
        </w:rPr>
        <w:t>discipline of</w:t>
      </w:r>
      <w:r w:rsidRPr="006941B4">
        <w:rPr>
          <w:rFonts w:ascii="Arial" w:hAnsi="Arial" w:cs="Arial"/>
          <w:sz w:val="24"/>
          <w:szCs w:val="24"/>
        </w:rPr>
        <w:t xml:space="preserve"> chemical science which came into existence just about a century ago. In 1909, Leo Baekeland</w:t>
      </w:r>
      <w:r w:rsidR="007315A5" w:rsidRPr="006941B4">
        <w:rPr>
          <w:rFonts w:ascii="Arial" w:hAnsi="Arial" w:cs="Arial"/>
          <w:sz w:val="24"/>
          <w:szCs w:val="24"/>
        </w:rPr>
        <w:t xml:space="preserve"> (1863-1944</w:t>
      </w:r>
      <w:r w:rsidR="00262778" w:rsidRPr="006941B4">
        <w:rPr>
          <w:rFonts w:ascii="Arial" w:hAnsi="Arial" w:cs="Arial"/>
          <w:sz w:val="24"/>
          <w:szCs w:val="24"/>
        </w:rPr>
        <w:t>)</w:t>
      </w:r>
      <w:r w:rsidRPr="006941B4">
        <w:rPr>
          <w:rFonts w:ascii="Arial" w:hAnsi="Arial" w:cs="Arial"/>
          <w:sz w:val="24"/>
          <w:szCs w:val="24"/>
        </w:rPr>
        <w:t xml:space="preserve"> introduced a material derived from phenol and formaldehyde, called </w:t>
      </w:r>
      <w:r w:rsidR="00587E24" w:rsidRPr="006941B4">
        <w:rPr>
          <w:rFonts w:ascii="Arial" w:hAnsi="Arial" w:cs="Arial"/>
          <w:sz w:val="24"/>
          <w:szCs w:val="24"/>
        </w:rPr>
        <w:t>Bakelite as</w:t>
      </w:r>
      <w:r w:rsidRPr="006941B4">
        <w:rPr>
          <w:rFonts w:ascii="Arial" w:hAnsi="Arial" w:cs="Arial"/>
          <w:sz w:val="24"/>
          <w:szCs w:val="24"/>
        </w:rPr>
        <w:t xml:space="preserve"> a replacement for Shellac</w:t>
      </w:r>
      <w:r w:rsidR="00587E24" w:rsidRPr="006941B4">
        <w:rPr>
          <w:rFonts w:ascii="Arial" w:hAnsi="Arial" w:cs="Arial"/>
          <w:sz w:val="24"/>
          <w:szCs w:val="24"/>
        </w:rPr>
        <w:t>, useful</w:t>
      </w:r>
      <w:r w:rsidRPr="006941B4">
        <w:rPr>
          <w:rFonts w:ascii="Arial" w:hAnsi="Arial" w:cs="Arial"/>
          <w:sz w:val="24"/>
          <w:szCs w:val="24"/>
        </w:rPr>
        <w:t xml:space="preserve"> as an i</w:t>
      </w:r>
      <w:r w:rsidR="00075D08" w:rsidRPr="006941B4">
        <w:rPr>
          <w:rFonts w:ascii="Arial" w:hAnsi="Arial" w:cs="Arial"/>
          <w:sz w:val="24"/>
          <w:szCs w:val="24"/>
        </w:rPr>
        <w:t>nsulating material</w:t>
      </w:r>
      <w:r w:rsidR="00D15ADF" w:rsidRPr="006941B4">
        <w:rPr>
          <w:rFonts w:ascii="Arial" w:hAnsi="Arial" w:cs="Arial"/>
          <w:sz w:val="24"/>
          <w:szCs w:val="24"/>
        </w:rPr>
        <w:t>.</w:t>
      </w:r>
      <w:r w:rsidR="00075D08" w:rsidRPr="006941B4">
        <w:rPr>
          <w:rFonts w:ascii="Arial" w:hAnsi="Arial" w:cs="Arial"/>
          <w:sz w:val="24"/>
          <w:szCs w:val="24"/>
        </w:rPr>
        <w:t xml:space="preserve"> </w:t>
      </w:r>
      <w:r w:rsidR="00262778" w:rsidRPr="006941B4">
        <w:rPr>
          <w:rFonts w:ascii="Arial" w:hAnsi="Arial" w:cs="Arial"/>
          <w:sz w:val="24"/>
          <w:szCs w:val="24"/>
        </w:rPr>
        <w:t>However, it took another two decades before the macromolecular hyp</w:t>
      </w:r>
      <w:r w:rsidR="00B364B3" w:rsidRPr="006941B4">
        <w:rPr>
          <w:rFonts w:ascii="Arial" w:hAnsi="Arial" w:cs="Arial"/>
          <w:sz w:val="24"/>
          <w:szCs w:val="24"/>
        </w:rPr>
        <w:t>othesis of Hermann Staudinger (1881-1965)</w:t>
      </w:r>
      <w:r w:rsidR="00075D08" w:rsidRPr="006941B4">
        <w:rPr>
          <w:rFonts w:ascii="Arial" w:hAnsi="Arial" w:cs="Arial"/>
          <w:sz w:val="24"/>
          <w:szCs w:val="24"/>
        </w:rPr>
        <w:t xml:space="preserve"> proposed in 1920</w:t>
      </w:r>
      <w:r w:rsidR="00D15ADF" w:rsidRPr="006941B4">
        <w:rPr>
          <w:rFonts w:ascii="Arial" w:hAnsi="Arial" w:cs="Arial"/>
          <w:sz w:val="24"/>
          <w:szCs w:val="24"/>
        </w:rPr>
        <w:t xml:space="preserve"> </w:t>
      </w:r>
      <w:r w:rsidR="00075D08" w:rsidRPr="006941B4">
        <w:rPr>
          <w:rFonts w:ascii="Arial" w:hAnsi="Arial" w:cs="Arial"/>
          <w:sz w:val="24"/>
          <w:szCs w:val="24"/>
        </w:rPr>
        <w:t>became</w:t>
      </w:r>
      <w:r w:rsidR="00262778" w:rsidRPr="006941B4">
        <w:rPr>
          <w:rFonts w:ascii="Arial" w:hAnsi="Arial" w:cs="Arial"/>
          <w:sz w:val="24"/>
          <w:szCs w:val="24"/>
        </w:rPr>
        <w:t xml:space="preserve"> widely accepted by the scientific community and polymers were recognized as organic molecules with</w:t>
      </w:r>
      <w:r w:rsidR="00075D08" w:rsidRPr="006941B4">
        <w:rPr>
          <w:rFonts w:ascii="Arial" w:hAnsi="Arial" w:cs="Arial"/>
          <w:sz w:val="24"/>
          <w:szCs w:val="24"/>
        </w:rPr>
        <w:t xml:space="preserve"> covalent bonds</w:t>
      </w:r>
      <w:r w:rsidR="00825DD9" w:rsidRPr="006941B4">
        <w:rPr>
          <w:rFonts w:ascii="Arial" w:hAnsi="Arial" w:cs="Arial"/>
          <w:sz w:val="24"/>
          <w:szCs w:val="24"/>
        </w:rPr>
        <w:t xml:space="preserve"> and</w:t>
      </w:r>
      <w:r w:rsidR="00075D08" w:rsidRPr="006941B4">
        <w:rPr>
          <w:rFonts w:ascii="Arial" w:hAnsi="Arial" w:cs="Arial"/>
          <w:sz w:val="24"/>
          <w:szCs w:val="24"/>
        </w:rPr>
        <w:t xml:space="preserve"> possessing </w:t>
      </w:r>
      <w:r w:rsidR="00262778" w:rsidRPr="006941B4">
        <w:rPr>
          <w:rFonts w:ascii="Arial" w:hAnsi="Arial" w:cs="Arial"/>
          <w:sz w:val="24"/>
          <w:szCs w:val="24"/>
        </w:rPr>
        <w:t xml:space="preserve"> high molecular weights. Soon several bond forming reactions that  had been discovered in the first two decades of the twentieth century were applied to polymer forming reactions, leading to the synthesis of new forms of matter called poly(ester)s, poly(amide)s, poly(urethane)s, poly(v</w:t>
      </w:r>
      <w:r w:rsidR="00CA32C7" w:rsidRPr="006941B4">
        <w:rPr>
          <w:rFonts w:ascii="Arial" w:hAnsi="Arial" w:cs="Arial"/>
          <w:sz w:val="24"/>
          <w:szCs w:val="24"/>
        </w:rPr>
        <w:t>inyl chloride)s and poly(isobuty</w:t>
      </w:r>
      <w:r w:rsidR="00262778" w:rsidRPr="006941B4">
        <w:rPr>
          <w:rFonts w:ascii="Arial" w:hAnsi="Arial" w:cs="Arial"/>
          <w:sz w:val="24"/>
          <w:szCs w:val="24"/>
        </w:rPr>
        <w:t xml:space="preserve">lene)s, poly(butadiene)s etc. </w:t>
      </w:r>
    </w:p>
    <w:p w:rsidR="00262778" w:rsidRPr="006941B4" w:rsidRDefault="00262778" w:rsidP="00341CE6">
      <w:pPr>
        <w:jc w:val="both"/>
        <w:rPr>
          <w:rFonts w:ascii="Arial" w:hAnsi="Arial" w:cs="Arial"/>
          <w:sz w:val="24"/>
          <w:szCs w:val="24"/>
        </w:rPr>
      </w:pPr>
      <w:r w:rsidRPr="006941B4">
        <w:rPr>
          <w:rFonts w:ascii="Arial" w:hAnsi="Arial" w:cs="Arial"/>
          <w:sz w:val="24"/>
          <w:szCs w:val="24"/>
        </w:rPr>
        <w:t xml:space="preserve">The </w:t>
      </w:r>
      <w:r w:rsidR="00977AF6" w:rsidRPr="006941B4">
        <w:rPr>
          <w:rFonts w:ascii="Arial" w:hAnsi="Arial" w:cs="Arial"/>
          <w:sz w:val="24"/>
          <w:szCs w:val="24"/>
        </w:rPr>
        <w:t>utilitarian   aspect of synthetic polymers was</w:t>
      </w:r>
      <w:r w:rsidRPr="006941B4">
        <w:rPr>
          <w:rFonts w:ascii="Arial" w:hAnsi="Arial" w:cs="Arial"/>
          <w:sz w:val="24"/>
          <w:szCs w:val="24"/>
        </w:rPr>
        <w:t xml:space="preserve"> quickly recognized. Large chemical corporations set up research programs to discover new polymers with useful applications. The advent of Second World War further provided impetus to polymer research, especially in academia. Synthetic rubbers</w:t>
      </w:r>
      <w:r w:rsidR="00075D08" w:rsidRPr="006941B4">
        <w:rPr>
          <w:rFonts w:ascii="Arial" w:hAnsi="Arial" w:cs="Arial"/>
          <w:sz w:val="24"/>
          <w:szCs w:val="24"/>
        </w:rPr>
        <w:t>, free radical chain polymerization</w:t>
      </w:r>
      <w:r w:rsidRPr="006941B4">
        <w:rPr>
          <w:rFonts w:ascii="Arial" w:hAnsi="Arial" w:cs="Arial"/>
          <w:sz w:val="24"/>
          <w:szCs w:val="24"/>
        </w:rPr>
        <w:t xml:space="preserve"> and the science of emulsion polymerization </w:t>
      </w:r>
      <w:r w:rsidR="00977AF6" w:rsidRPr="006941B4">
        <w:rPr>
          <w:rFonts w:ascii="Arial" w:hAnsi="Arial" w:cs="Arial"/>
          <w:sz w:val="24"/>
          <w:szCs w:val="24"/>
        </w:rPr>
        <w:t>was</w:t>
      </w:r>
      <w:r w:rsidR="00CA32C7" w:rsidRPr="006941B4">
        <w:rPr>
          <w:rFonts w:ascii="Arial" w:hAnsi="Arial" w:cs="Arial"/>
          <w:sz w:val="24"/>
          <w:szCs w:val="24"/>
        </w:rPr>
        <w:t xml:space="preserve"> a product of </w:t>
      </w:r>
      <w:r w:rsidR="00587E24" w:rsidRPr="006941B4">
        <w:rPr>
          <w:rFonts w:ascii="Arial" w:hAnsi="Arial" w:cs="Arial"/>
          <w:sz w:val="24"/>
          <w:szCs w:val="24"/>
        </w:rPr>
        <w:t>intense war time research</w:t>
      </w:r>
      <w:r w:rsidR="00CA32C7" w:rsidRPr="006941B4">
        <w:rPr>
          <w:rFonts w:ascii="Arial" w:hAnsi="Arial" w:cs="Arial"/>
          <w:sz w:val="24"/>
          <w:szCs w:val="24"/>
        </w:rPr>
        <w:t>.</w:t>
      </w:r>
    </w:p>
    <w:p w:rsidR="00CA32C7" w:rsidRPr="006941B4" w:rsidRDefault="00CA32C7" w:rsidP="00341CE6">
      <w:pPr>
        <w:jc w:val="both"/>
        <w:rPr>
          <w:rFonts w:ascii="Arial" w:hAnsi="Arial" w:cs="Arial"/>
          <w:sz w:val="24"/>
          <w:szCs w:val="24"/>
        </w:rPr>
      </w:pPr>
      <w:r w:rsidRPr="006941B4">
        <w:rPr>
          <w:rFonts w:ascii="Arial" w:hAnsi="Arial" w:cs="Arial"/>
          <w:sz w:val="24"/>
          <w:szCs w:val="24"/>
        </w:rPr>
        <w:t xml:space="preserve">Post 1950, polymers became the key </w:t>
      </w:r>
      <w:r w:rsidR="00977AF6" w:rsidRPr="006941B4">
        <w:rPr>
          <w:rFonts w:ascii="Arial" w:hAnsi="Arial" w:cs="Arial"/>
          <w:sz w:val="24"/>
          <w:szCs w:val="24"/>
        </w:rPr>
        <w:t>products of</w:t>
      </w:r>
      <w:r w:rsidRPr="006941B4">
        <w:rPr>
          <w:rFonts w:ascii="Arial" w:hAnsi="Arial" w:cs="Arial"/>
          <w:sz w:val="24"/>
          <w:szCs w:val="24"/>
        </w:rPr>
        <w:t xml:space="preserve"> the burgeoning petrochemical industry, driven by the promise of inexpensive petroleum feed-stocks. Chemical building blocks such as ethylene, propylene, butadiene, </w:t>
      </w:r>
      <w:r w:rsidR="00977AF6" w:rsidRPr="006941B4">
        <w:rPr>
          <w:rFonts w:ascii="Arial" w:hAnsi="Arial" w:cs="Arial"/>
          <w:sz w:val="24"/>
          <w:szCs w:val="24"/>
        </w:rPr>
        <w:t>benzene,</w:t>
      </w:r>
      <w:r w:rsidRPr="006941B4">
        <w:rPr>
          <w:rFonts w:ascii="Arial" w:hAnsi="Arial" w:cs="Arial"/>
          <w:sz w:val="24"/>
          <w:szCs w:val="24"/>
        </w:rPr>
        <w:t xml:space="preserve"> toluene and styrene became </w:t>
      </w:r>
      <w:r w:rsidR="00977AF6" w:rsidRPr="006941B4">
        <w:rPr>
          <w:rFonts w:ascii="Arial" w:hAnsi="Arial" w:cs="Arial"/>
          <w:sz w:val="24"/>
          <w:szCs w:val="24"/>
        </w:rPr>
        <w:t>available and</w:t>
      </w:r>
      <w:r w:rsidRPr="006941B4">
        <w:rPr>
          <w:rFonts w:ascii="Arial" w:hAnsi="Arial" w:cs="Arial"/>
          <w:sz w:val="24"/>
          <w:szCs w:val="24"/>
        </w:rPr>
        <w:t xml:space="preserve"> large manufacturing capacities came up throughout the world. From mere curiosities, polymers became an indisp</w:t>
      </w:r>
      <w:r w:rsidR="00587E24" w:rsidRPr="006941B4">
        <w:rPr>
          <w:rFonts w:ascii="Arial" w:hAnsi="Arial" w:cs="Arial"/>
          <w:sz w:val="24"/>
          <w:szCs w:val="24"/>
        </w:rPr>
        <w:t>ensible part of our daily life</w:t>
      </w:r>
      <w:r w:rsidRPr="006941B4">
        <w:rPr>
          <w:rFonts w:ascii="Arial" w:hAnsi="Arial" w:cs="Arial"/>
          <w:sz w:val="24"/>
          <w:szCs w:val="24"/>
        </w:rPr>
        <w:t xml:space="preserve"> and so ubiquitous that we no longer realize h</w:t>
      </w:r>
      <w:r w:rsidR="00587E24" w:rsidRPr="006941B4">
        <w:rPr>
          <w:rFonts w:ascii="Arial" w:hAnsi="Arial" w:cs="Arial"/>
          <w:sz w:val="24"/>
          <w:szCs w:val="24"/>
        </w:rPr>
        <w:t>ow dependent we are on polymers.</w:t>
      </w:r>
      <w:r w:rsidRPr="006941B4">
        <w:rPr>
          <w:rFonts w:ascii="Arial" w:hAnsi="Arial" w:cs="Arial"/>
          <w:sz w:val="24"/>
          <w:szCs w:val="24"/>
        </w:rPr>
        <w:t xml:space="preserve"> Today, </w:t>
      </w:r>
      <w:r w:rsidR="00977AF6" w:rsidRPr="006941B4">
        <w:rPr>
          <w:rFonts w:ascii="Arial" w:hAnsi="Arial" w:cs="Arial"/>
          <w:sz w:val="24"/>
          <w:szCs w:val="24"/>
        </w:rPr>
        <w:t>we consume</w:t>
      </w:r>
      <w:r w:rsidRPr="006941B4">
        <w:rPr>
          <w:rFonts w:ascii="Arial" w:hAnsi="Arial" w:cs="Arial"/>
          <w:sz w:val="24"/>
          <w:szCs w:val="24"/>
        </w:rPr>
        <w:t xml:space="preserve"> over 250 million tons of </w:t>
      </w:r>
      <w:r w:rsidR="00977AF6" w:rsidRPr="006941B4">
        <w:rPr>
          <w:rFonts w:ascii="Arial" w:hAnsi="Arial" w:cs="Arial"/>
          <w:sz w:val="24"/>
          <w:szCs w:val="24"/>
        </w:rPr>
        <w:t>manmade</w:t>
      </w:r>
      <w:r w:rsidRPr="006941B4">
        <w:rPr>
          <w:rFonts w:ascii="Arial" w:hAnsi="Arial" w:cs="Arial"/>
          <w:sz w:val="24"/>
          <w:szCs w:val="24"/>
        </w:rPr>
        <w:t xml:space="preserve"> organic materials with </w:t>
      </w:r>
      <w:r w:rsidR="00977AF6" w:rsidRPr="006941B4">
        <w:rPr>
          <w:rFonts w:ascii="Arial" w:hAnsi="Arial" w:cs="Arial"/>
          <w:sz w:val="24"/>
          <w:szCs w:val="24"/>
        </w:rPr>
        <w:t>a value</w:t>
      </w:r>
      <w:r w:rsidRPr="006941B4">
        <w:rPr>
          <w:rFonts w:ascii="Arial" w:hAnsi="Arial" w:cs="Arial"/>
          <w:sz w:val="24"/>
          <w:szCs w:val="24"/>
        </w:rPr>
        <w:t xml:space="preserve"> of over </w:t>
      </w:r>
      <w:r w:rsidR="00587E24" w:rsidRPr="006941B4">
        <w:rPr>
          <w:rFonts w:ascii="Arial" w:hAnsi="Arial" w:cs="Arial"/>
          <w:sz w:val="24"/>
          <w:szCs w:val="24"/>
        </w:rPr>
        <w:t>US $</w:t>
      </w:r>
      <w:r w:rsidRPr="006941B4">
        <w:rPr>
          <w:rFonts w:ascii="Arial" w:hAnsi="Arial" w:cs="Arial"/>
          <w:sz w:val="24"/>
          <w:szCs w:val="24"/>
        </w:rPr>
        <w:t xml:space="preserve">1 trillion, about a third of the value of </w:t>
      </w:r>
      <w:r w:rsidR="00977AF6" w:rsidRPr="006941B4">
        <w:rPr>
          <w:rFonts w:ascii="Arial" w:hAnsi="Arial" w:cs="Arial"/>
          <w:sz w:val="24"/>
          <w:szCs w:val="24"/>
        </w:rPr>
        <w:t>the entire</w:t>
      </w:r>
      <w:r w:rsidR="00720B66" w:rsidRPr="006941B4">
        <w:rPr>
          <w:rFonts w:ascii="Arial" w:hAnsi="Arial" w:cs="Arial"/>
          <w:sz w:val="24"/>
          <w:szCs w:val="24"/>
        </w:rPr>
        <w:t xml:space="preserve"> </w:t>
      </w:r>
      <w:r w:rsidRPr="006941B4">
        <w:rPr>
          <w:rFonts w:ascii="Arial" w:hAnsi="Arial" w:cs="Arial"/>
          <w:sz w:val="24"/>
          <w:szCs w:val="24"/>
        </w:rPr>
        <w:t>chemical industry</w:t>
      </w:r>
      <w:r w:rsidR="00720B66" w:rsidRPr="006941B4">
        <w:rPr>
          <w:rFonts w:ascii="Arial" w:hAnsi="Arial" w:cs="Arial"/>
          <w:sz w:val="24"/>
          <w:szCs w:val="24"/>
        </w:rPr>
        <w:t>.</w:t>
      </w:r>
    </w:p>
    <w:p w:rsidR="00720B66" w:rsidRPr="006941B4" w:rsidRDefault="00720B66" w:rsidP="00341CE6">
      <w:pPr>
        <w:jc w:val="both"/>
        <w:rPr>
          <w:rFonts w:ascii="Arial" w:hAnsi="Arial" w:cs="Arial"/>
          <w:sz w:val="24"/>
          <w:szCs w:val="24"/>
        </w:rPr>
      </w:pPr>
      <w:r w:rsidRPr="006941B4">
        <w:rPr>
          <w:rFonts w:ascii="Arial" w:hAnsi="Arial" w:cs="Arial"/>
          <w:sz w:val="24"/>
          <w:szCs w:val="24"/>
        </w:rPr>
        <w:t xml:space="preserve">The lecture will trace briefly the history of polymer science as well as the growth of the industry. The polymer industry,   in about fifty years,   has rapidly attained technological </w:t>
      </w:r>
      <w:r w:rsidRPr="006941B4">
        <w:rPr>
          <w:rFonts w:ascii="Arial" w:hAnsi="Arial" w:cs="Arial"/>
          <w:sz w:val="24"/>
          <w:szCs w:val="24"/>
        </w:rPr>
        <w:lastRenderedPageBreak/>
        <w:t xml:space="preserve">maturity. The synthetic </w:t>
      </w:r>
      <w:r w:rsidR="00977AF6" w:rsidRPr="006941B4">
        <w:rPr>
          <w:rFonts w:ascii="Arial" w:hAnsi="Arial" w:cs="Arial"/>
          <w:sz w:val="24"/>
          <w:szCs w:val="24"/>
        </w:rPr>
        <w:t>tool boxes available to chemists have</w:t>
      </w:r>
      <w:r w:rsidRPr="006941B4">
        <w:rPr>
          <w:rFonts w:ascii="Arial" w:hAnsi="Arial" w:cs="Arial"/>
          <w:sz w:val="24"/>
          <w:szCs w:val="24"/>
        </w:rPr>
        <w:t xml:space="preserve"> also been substantially refined; so </w:t>
      </w:r>
      <w:r w:rsidR="00977AF6" w:rsidRPr="006941B4">
        <w:rPr>
          <w:rFonts w:ascii="Arial" w:hAnsi="Arial" w:cs="Arial"/>
          <w:sz w:val="24"/>
          <w:szCs w:val="24"/>
        </w:rPr>
        <w:t>much so that</w:t>
      </w:r>
      <w:r w:rsidRPr="006941B4">
        <w:rPr>
          <w:rFonts w:ascii="Arial" w:hAnsi="Arial" w:cs="Arial"/>
          <w:sz w:val="24"/>
          <w:szCs w:val="24"/>
        </w:rPr>
        <w:t xml:space="preserve"> today synthesizing a polymer molecule with precision, both at molecular and supra-molecular level</w:t>
      </w:r>
      <w:r w:rsidR="00825DD9" w:rsidRPr="006941B4">
        <w:rPr>
          <w:rFonts w:ascii="Arial" w:hAnsi="Arial" w:cs="Arial"/>
          <w:sz w:val="24"/>
          <w:szCs w:val="24"/>
        </w:rPr>
        <w:t>,</w:t>
      </w:r>
      <w:r w:rsidRPr="006941B4">
        <w:rPr>
          <w:rFonts w:ascii="Arial" w:hAnsi="Arial" w:cs="Arial"/>
          <w:sz w:val="24"/>
          <w:szCs w:val="24"/>
        </w:rPr>
        <w:t xml:space="preserve"> is no longer a challenge.</w:t>
      </w:r>
    </w:p>
    <w:p w:rsidR="00720B66" w:rsidRPr="006941B4" w:rsidRDefault="00720B66" w:rsidP="00341CE6">
      <w:pPr>
        <w:jc w:val="both"/>
        <w:rPr>
          <w:rFonts w:ascii="Arial" w:hAnsi="Arial" w:cs="Arial"/>
          <w:sz w:val="24"/>
          <w:szCs w:val="24"/>
        </w:rPr>
      </w:pPr>
      <w:r w:rsidRPr="006941B4">
        <w:rPr>
          <w:rFonts w:ascii="Arial" w:hAnsi="Arial" w:cs="Arial"/>
          <w:sz w:val="24"/>
          <w:szCs w:val="24"/>
        </w:rPr>
        <w:t>Therefore</w:t>
      </w:r>
      <w:r w:rsidR="00977AF6" w:rsidRPr="006941B4">
        <w:rPr>
          <w:rFonts w:ascii="Arial" w:hAnsi="Arial" w:cs="Arial"/>
          <w:sz w:val="24"/>
          <w:szCs w:val="24"/>
        </w:rPr>
        <w:t>, as</w:t>
      </w:r>
      <w:r w:rsidRPr="006941B4">
        <w:rPr>
          <w:rFonts w:ascii="Arial" w:hAnsi="Arial" w:cs="Arial"/>
          <w:sz w:val="24"/>
          <w:szCs w:val="24"/>
        </w:rPr>
        <w:t xml:space="preserve"> we conclude the first decade of the twenty first century</w:t>
      </w:r>
      <w:r w:rsidR="00075D08" w:rsidRPr="006941B4">
        <w:rPr>
          <w:rFonts w:ascii="Arial" w:hAnsi="Arial" w:cs="Arial"/>
          <w:sz w:val="24"/>
          <w:szCs w:val="24"/>
        </w:rPr>
        <w:t xml:space="preserve"> it is pertinent to ask what is</w:t>
      </w:r>
      <w:r w:rsidR="00587E24" w:rsidRPr="006941B4">
        <w:rPr>
          <w:rFonts w:ascii="Arial" w:hAnsi="Arial" w:cs="Arial"/>
          <w:sz w:val="24"/>
          <w:szCs w:val="24"/>
        </w:rPr>
        <w:t xml:space="preserve"> the challenge</w:t>
      </w:r>
      <w:r w:rsidR="00977AF6" w:rsidRPr="006941B4">
        <w:rPr>
          <w:rFonts w:ascii="Arial" w:hAnsi="Arial" w:cs="Arial"/>
          <w:sz w:val="24"/>
          <w:szCs w:val="24"/>
        </w:rPr>
        <w:t xml:space="preserve"> facing polymer science? How will this science address some of the most challenging problems faced by our society</w:t>
      </w:r>
      <w:r w:rsidR="00825DD9" w:rsidRPr="006941B4">
        <w:rPr>
          <w:rFonts w:ascii="Arial" w:hAnsi="Arial" w:cs="Arial"/>
          <w:sz w:val="24"/>
          <w:szCs w:val="24"/>
        </w:rPr>
        <w:t xml:space="preserve"> today</w:t>
      </w:r>
      <w:r w:rsidR="00977AF6" w:rsidRPr="006941B4">
        <w:rPr>
          <w:rFonts w:ascii="Arial" w:hAnsi="Arial" w:cs="Arial"/>
          <w:sz w:val="24"/>
          <w:szCs w:val="24"/>
        </w:rPr>
        <w:t xml:space="preserve">? </w:t>
      </w:r>
      <w:r w:rsidR="00825DD9" w:rsidRPr="006941B4">
        <w:rPr>
          <w:rFonts w:ascii="Arial" w:hAnsi="Arial" w:cs="Arial"/>
          <w:sz w:val="24"/>
          <w:szCs w:val="24"/>
        </w:rPr>
        <w:t>What are the technology fronts and scientific frontiers?</w:t>
      </w:r>
      <w:r w:rsidR="00977AF6" w:rsidRPr="006941B4">
        <w:rPr>
          <w:rFonts w:ascii="Arial" w:hAnsi="Arial" w:cs="Arial"/>
          <w:sz w:val="24"/>
          <w:szCs w:val="24"/>
        </w:rPr>
        <w:t xml:space="preserve"> </w:t>
      </w:r>
      <w:r w:rsidR="00075D08" w:rsidRPr="006941B4">
        <w:rPr>
          <w:rFonts w:ascii="Arial" w:hAnsi="Arial" w:cs="Arial"/>
          <w:sz w:val="24"/>
          <w:szCs w:val="24"/>
        </w:rPr>
        <w:t xml:space="preserve">Why is there a seemingly </w:t>
      </w:r>
      <w:r w:rsidR="00825DD9" w:rsidRPr="006941B4">
        <w:rPr>
          <w:rFonts w:ascii="Arial" w:hAnsi="Arial" w:cs="Arial"/>
          <w:sz w:val="24"/>
          <w:szCs w:val="24"/>
        </w:rPr>
        <w:t xml:space="preserve">a </w:t>
      </w:r>
      <w:r w:rsidR="00075D08" w:rsidRPr="006941B4">
        <w:rPr>
          <w:rFonts w:ascii="Arial" w:hAnsi="Arial" w:cs="Arial"/>
          <w:sz w:val="24"/>
          <w:szCs w:val="24"/>
        </w:rPr>
        <w:t xml:space="preserve">lack of exciting discoveries at the current time? What are the barriers to introducing new materials in the market? </w:t>
      </w:r>
      <w:r w:rsidR="00977AF6" w:rsidRPr="006941B4">
        <w:rPr>
          <w:rFonts w:ascii="Arial" w:hAnsi="Arial" w:cs="Arial"/>
          <w:sz w:val="24"/>
          <w:szCs w:val="24"/>
        </w:rPr>
        <w:t>Can we define some holy grails of polymer science?</w:t>
      </w:r>
    </w:p>
    <w:p w:rsidR="00977AF6" w:rsidRPr="006941B4" w:rsidRDefault="00977AF6" w:rsidP="00341CE6">
      <w:pPr>
        <w:jc w:val="both"/>
        <w:rPr>
          <w:rFonts w:ascii="Arial" w:hAnsi="Arial" w:cs="Arial"/>
          <w:sz w:val="24"/>
          <w:szCs w:val="24"/>
        </w:rPr>
      </w:pPr>
      <w:r w:rsidRPr="006941B4">
        <w:rPr>
          <w:rFonts w:ascii="Arial" w:hAnsi="Arial" w:cs="Arial"/>
          <w:sz w:val="24"/>
          <w:szCs w:val="24"/>
        </w:rPr>
        <w:t>The lecture w</w:t>
      </w:r>
      <w:r w:rsidR="0071560D" w:rsidRPr="006941B4">
        <w:rPr>
          <w:rFonts w:ascii="Arial" w:hAnsi="Arial" w:cs="Arial"/>
          <w:sz w:val="24"/>
          <w:szCs w:val="24"/>
        </w:rPr>
        <w:t>ill attempt to seek answers to</w:t>
      </w:r>
      <w:r w:rsidR="00825DD9" w:rsidRPr="006941B4">
        <w:rPr>
          <w:rFonts w:ascii="Arial" w:hAnsi="Arial" w:cs="Arial"/>
          <w:sz w:val="24"/>
          <w:szCs w:val="24"/>
        </w:rPr>
        <w:t xml:space="preserve"> some of t</w:t>
      </w:r>
      <w:r w:rsidRPr="006941B4">
        <w:rPr>
          <w:rFonts w:ascii="Arial" w:hAnsi="Arial" w:cs="Arial"/>
          <w:sz w:val="24"/>
          <w:szCs w:val="24"/>
        </w:rPr>
        <w:t>hese questions</w:t>
      </w:r>
      <w:r w:rsidR="00075D08" w:rsidRPr="006941B4">
        <w:rPr>
          <w:rFonts w:ascii="Arial" w:hAnsi="Arial" w:cs="Arial"/>
          <w:sz w:val="24"/>
          <w:szCs w:val="24"/>
        </w:rPr>
        <w:t>.</w:t>
      </w:r>
      <w:r w:rsidRPr="006941B4">
        <w:rPr>
          <w:rFonts w:ascii="Arial" w:hAnsi="Arial" w:cs="Arial"/>
          <w:sz w:val="24"/>
          <w:szCs w:val="24"/>
        </w:rPr>
        <w:t xml:space="preserve"> </w:t>
      </w:r>
    </w:p>
    <w:sectPr w:rsidR="00977AF6" w:rsidRPr="006941B4" w:rsidSect="00B5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F6D59"/>
    <w:rsid w:val="00075D08"/>
    <w:rsid w:val="00262778"/>
    <w:rsid w:val="00341CE6"/>
    <w:rsid w:val="003F6D59"/>
    <w:rsid w:val="00587E24"/>
    <w:rsid w:val="0065783F"/>
    <w:rsid w:val="006941B4"/>
    <w:rsid w:val="006F3F71"/>
    <w:rsid w:val="0071560D"/>
    <w:rsid w:val="00720B66"/>
    <w:rsid w:val="007315A5"/>
    <w:rsid w:val="0077106D"/>
    <w:rsid w:val="00825DD9"/>
    <w:rsid w:val="008A16B0"/>
    <w:rsid w:val="00977AF6"/>
    <w:rsid w:val="009E5212"/>
    <w:rsid w:val="00B364B3"/>
    <w:rsid w:val="00B56D19"/>
    <w:rsid w:val="00C13F4D"/>
    <w:rsid w:val="00CA32C7"/>
    <w:rsid w:val="00D15ADF"/>
    <w:rsid w:val="00D86955"/>
    <w:rsid w:val="00E31EE6"/>
    <w:rsid w:val="00FD5B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3F71"/>
    <w:rPr>
      <w:color w:val="0000FF"/>
      <w:u w:val="single"/>
    </w:rPr>
  </w:style>
  <w:style w:type="paragraph" w:styleId="NormalWeb">
    <w:name w:val="Normal (Web)"/>
    <w:basedOn w:val="Normal"/>
    <w:uiPriority w:val="99"/>
    <w:semiHidden/>
    <w:unhideWhenUsed/>
    <w:rsid w:val="006941B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ivaram@ncl.r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NCL</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sivaram</dc:creator>
  <cp:keywords/>
  <dc:description/>
  <cp:lastModifiedBy>s.sivaram</cp:lastModifiedBy>
  <cp:revision>8</cp:revision>
  <dcterms:created xsi:type="dcterms:W3CDTF">2014-03-21T07:15:00Z</dcterms:created>
  <dcterms:modified xsi:type="dcterms:W3CDTF">2015-03-09T10:18:00Z</dcterms:modified>
</cp:coreProperties>
</file>